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7" w:rsidRPr="00C20ABC" w:rsidRDefault="009F54C6" w:rsidP="00CD7B53">
      <w:pPr>
        <w:pStyle w:val="Nagwek1"/>
        <w:rPr>
          <w:rFonts w:cstheme="minorHAnsi"/>
          <w:b w:val="0"/>
          <w:color w:val="auto"/>
        </w:rPr>
      </w:pPr>
      <w:bookmarkStart w:id="0" w:name="_GoBack"/>
      <w:r w:rsidRPr="00C20ABC">
        <w:rPr>
          <w:rFonts w:cstheme="minorHAnsi"/>
          <w:b w:val="0"/>
          <w:color w:val="auto"/>
        </w:rPr>
        <w:t>Metoda uzyskiwania</w:t>
      </w:r>
      <w:r w:rsidR="00ED3BDB" w:rsidRPr="00C20ABC">
        <w:rPr>
          <w:rFonts w:cstheme="minorHAnsi"/>
          <w:b w:val="0"/>
          <w:color w:val="auto"/>
        </w:rPr>
        <w:t xml:space="preserve"> i prezentacji</w:t>
      </w:r>
      <w:r w:rsidRPr="00C20ABC">
        <w:rPr>
          <w:rFonts w:cstheme="minorHAnsi"/>
          <w:b w:val="0"/>
          <w:color w:val="auto"/>
        </w:rPr>
        <w:t xml:space="preserve"> danych w 20</w:t>
      </w:r>
      <w:r w:rsidR="00BF5CCB" w:rsidRPr="00C20ABC">
        <w:rPr>
          <w:rFonts w:cstheme="minorHAnsi"/>
          <w:b w:val="0"/>
          <w:color w:val="auto"/>
        </w:rPr>
        <w:t>20</w:t>
      </w:r>
      <w:r w:rsidRPr="00C20ABC">
        <w:rPr>
          <w:rFonts w:cstheme="minorHAnsi"/>
          <w:b w:val="0"/>
          <w:color w:val="auto"/>
        </w:rPr>
        <w:t>.</w:t>
      </w:r>
    </w:p>
    <w:p w:rsidR="00BF5CCB" w:rsidRPr="00C20ABC" w:rsidRDefault="00BF5CCB" w:rsidP="00BF5CCB">
      <w:pPr>
        <w:pStyle w:val="Nagwek2"/>
        <w:rPr>
          <w:rFonts w:cstheme="minorHAnsi"/>
          <w:color w:val="auto"/>
        </w:rPr>
      </w:pPr>
      <w:r w:rsidRPr="00C20ABC">
        <w:rPr>
          <w:rFonts w:cstheme="minorHAnsi"/>
          <w:color w:val="auto"/>
        </w:rPr>
        <w:t>Dane o wymianie pasażerskiej</w:t>
      </w:r>
    </w:p>
    <w:p w:rsidR="00ED3BDB" w:rsidRPr="00C20ABC" w:rsidRDefault="00BF5CCB" w:rsidP="00BF5CCB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o wielkości wymiany pasażerskiej zostały zebrane na podstawie sprawozdań przewoźników kolejowych. W przypadku danych źródłowych pochodzą one z systemów sprzedaży biletów, danych szacunkowych uzyskanych w oparciu o badania ankietowe dotyczące podróży oraz przypisania pasażerów do wybranych stacji na podstaw</w:t>
      </w:r>
      <w:r w:rsidR="00ED3BDB" w:rsidRPr="00C20ABC">
        <w:rPr>
          <w:rFonts w:ascii="Lato" w:hAnsi="Lato" w:cstheme="minorHAnsi"/>
        </w:rPr>
        <w:t>ie udziałów biletów relacyjnych</w:t>
      </w:r>
    </w:p>
    <w:p w:rsidR="00BF5CCB" w:rsidRPr="00C20ABC" w:rsidRDefault="00BF5CCB" w:rsidP="00BF5CCB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Tylko w niewielkim stopniu dane o wymianie pasażerskiej pochodzą z liczników pasażerów. Pomimo ich instalowania w coraz większej liczbie pojazdów przewoźników pasażerskich (w 100% w pojazdach Łódzkiej Kolei Aglomeracyjnej oraz warszawskiej SKM) nie pozwalają one na określenie całkowitej wymiany pasażerskiej i są najczęściej traktowane pomocniczo. Dodatkowo stosowanie biletów sieciowych, ofert regionalnych (np. Wspólny Bilet Świętokrzyski), strefowych czy podróżowanie na podstawie biletów komunikacji miejskiej (np. wspólny bilet ZTM - WKD - KM, oferty komunikacji miejskiej i przewoźnika POLREGIO m.in. w Rzeszowie czy Białymstoku) powoduje coraz większy udział w wymianie pasażerów podróżujących na podstawie biletów nierelacyjnych oraz przypisywanie pasażerów do stacji granicznej w danej ofercie regionalnej.</w:t>
      </w:r>
      <w:r w:rsidR="000D1E9C" w:rsidRPr="00C20ABC">
        <w:rPr>
          <w:rFonts w:ascii="Lato" w:hAnsi="Lato" w:cstheme="minorHAnsi"/>
        </w:rPr>
        <w:t xml:space="preserve"> W związku z tym podczas analizy danych trzeba mieć na uwadze, że dane o wymianie nie odpowiadają rzeczywistej wymianie, a wartościom przekazanym przez przewoźników, a następnie podanym agregacji w ramach działań Urzędu Transportu Kolejowego. </w:t>
      </w:r>
    </w:p>
    <w:p w:rsidR="00BF5CCB" w:rsidRPr="00C20ABC" w:rsidRDefault="00BF5CCB" w:rsidP="00BF5CCB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Poniżej zaprezentowano wyjaśnienie metodyczne zebranych danych: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przekazane dane obejmują obszar Polski i stacji usytuowanych na całej sieci kolejowej w Polsce, nie uwzględniają pasażerowie wsiadający lub wysiadający poza granicami kraju, jednakże w niektórych wypadkach pasażerowie zostali przypisani do stacji granicznych;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dane o wymianie pasażerskiej pochodzą z systemów przewoźników takich jak systemy sprzedaży biletów czy inne metody umożliwiające stwierdzenie zbliżonej wartości pasażerów na danej stacji. W podanych wartościach ujęte zostały wszystkie rodzaje biletów, w tym bilety sieciowe nierelacyjne i sieciowe, jak również przejazdy wykonywane na podstawie uprawnień związanych z wykorzystywaniem ofert komunikacji miejskiej takich jak bilety metropolitalne, wspólny bilet ZTM - WKD - KM;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dane o przejazdach na podstawie wyżej wymienionych biletów i uprawnień zostały przyporządkowane przez przewoźników zgodnie z wiedzą w tym zakresie i możliwościami weryfikacji. Jednakże w części przypadków przewoźnicy nie byli w stanie przypisać wszystkich pasażerów do obsługiwanych przez siebie stacji. W tym przypadku wartość różnicy między liczbą pasażerów a danymi o wymianie pasażerskiej została zindeksowana wg klucza udziału wymiany pasażerskiej na poszczególnych stacjach w ogólnej liczbie pasażerów, którzy przypisani zostali do poszczególnych stacji zgodnie z wiedzą przewoźnika;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w przypadku PKP SKM w Trójmieście oraz Warszawskiej Kolei Dojazdowej dane dotyczące wymiany pasażerskiej powstały poprzez podwojenie wartości wsiadających na wybranej stacji, ponieważ przewoźnicy ci nie byli w stanie wskazać stacji wysiadania;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dane przekazane przez Warszawską Kolej Dojazdową nie obejmowały również liczby pasażerów podróżujących na podstawie wspólnej oferty Zarządu Transportu Miejskiego. Liczba wsiadających i wysiadających na podstawie tego rodzaju uprawnień została zindeksowana na podstawie udziałów biletów relacyjnych;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oddzielnie uwzględniono dane dla stacji Warszawskiej Kolei Dojazdowej;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</w:rPr>
        <w:lastRenderedPageBreak/>
        <w:t>w niektórych przypadkach pasażerowie zostali przypisani do stacji, które są wyłączone z eksploatacji. Taka sytuacja może mieć miejsce, gdy na danym odcinku wprowadzona została komunikacja zastępcza, na stacjach granicznych między Polską a sąsiadującymi krajami, a także w wyniku błędów systemu sprzedaży. Trzeba jednak zaznaczyć, że takie sytuacje w skali badanych województw są marginalne.</w:t>
      </w:r>
    </w:p>
    <w:p w:rsidR="000D1E9C" w:rsidRPr="00C20ABC" w:rsidRDefault="000D1E9C" w:rsidP="00BF5CCB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</w:rPr>
        <w:t xml:space="preserve">złożoność oferty przewozowej skutkuje  zastosowaniem przez przewoźników własnych metod określania wielkości wymiany pasażerskiej. Urząd Transportu Kolejowego analizuje i weryfikuje przekazywane dane, jednakże dane wejściowe do raportu są zależne od obliczeń zastosowanych przez przewoźników je udostępniających . </w:t>
      </w:r>
    </w:p>
    <w:p w:rsidR="00BF5CCB" w:rsidRPr="00C20ABC" w:rsidRDefault="00BF5CCB" w:rsidP="00BF5CCB">
      <w:pPr>
        <w:ind w:left="360"/>
        <w:rPr>
          <w:rFonts w:ascii="Lato" w:hAnsi="Lato" w:cstheme="minorHAnsi"/>
        </w:rPr>
      </w:pPr>
    </w:p>
    <w:p w:rsidR="002161AB" w:rsidRPr="00C20ABC" w:rsidRDefault="002161AB" w:rsidP="002161AB">
      <w:pPr>
        <w:ind w:left="360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o wymianie prezentowane są w zakresie:</w:t>
      </w:r>
    </w:p>
    <w:p w:rsidR="002161AB" w:rsidRPr="00C20ABC" w:rsidRDefault="002161AB" w:rsidP="002161AB">
      <w:pPr>
        <w:pStyle w:val="Akapitzlist"/>
        <w:numPr>
          <w:ilvl w:val="0"/>
          <w:numId w:val="10"/>
        </w:numPr>
        <w:rPr>
          <w:rFonts w:cstheme="minorHAnsi"/>
        </w:rPr>
      </w:pPr>
      <w:r w:rsidRPr="00C20ABC">
        <w:rPr>
          <w:rFonts w:cstheme="minorHAnsi"/>
        </w:rPr>
        <w:t>stacji o dobowej wymianie pasażerskiej powyżej 1000 osób,  na których zatrzymywał się więcej niż jeden przewoźnik w przedziale z zaokrągleniem do pełnych wartości setnych</w:t>
      </w:r>
    </w:p>
    <w:p w:rsidR="002161AB" w:rsidRPr="00C20ABC" w:rsidRDefault="002161AB" w:rsidP="002161AB">
      <w:pPr>
        <w:pStyle w:val="Akapitzlist"/>
        <w:numPr>
          <w:ilvl w:val="0"/>
          <w:numId w:val="10"/>
        </w:numPr>
        <w:rPr>
          <w:rFonts w:cstheme="minorHAnsi"/>
        </w:rPr>
      </w:pPr>
      <w:r w:rsidRPr="00C20ABC">
        <w:rPr>
          <w:rFonts w:cstheme="minorHAnsi"/>
        </w:rPr>
        <w:t>stacji o dobowej wymianie pasażerskiej powyżej 1000 osób, na których zatrzymywał się jeden przewoźnik lub udział jednego przewoźnika był bliski 100%* w przedziałach: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12 000 - 15 000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10 000 - 12 000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8 000 - 9 000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6 000 - 8 000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5 000 - 6 000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4 000 - 5 000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3 000 - 4 000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2 000 - 3 000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1 500 - 2 000</w:t>
      </w:r>
    </w:p>
    <w:p w:rsidR="002161AB" w:rsidRPr="00C20ABC" w:rsidRDefault="002161AB" w:rsidP="002161AB">
      <w:pPr>
        <w:pStyle w:val="Akapitzlist"/>
        <w:numPr>
          <w:ilvl w:val="0"/>
          <w:numId w:val="11"/>
        </w:numPr>
        <w:rPr>
          <w:rFonts w:cstheme="minorHAnsi"/>
        </w:rPr>
      </w:pPr>
      <w:r w:rsidRPr="00C20ABC">
        <w:rPr>
          <w:rFonts w:cstheme="minorHAnsi"/>
        </w:rPr>
        <w:t>1 000 - 1 500</w:t>
      </w:r>
    </w:p>
    <w:p w:rsidR="002161AB" w:rsidRPr="00C20ABC" w:rsidRDefault="002161AB" w:rsidP="002161AB">
      <w:pPr>
        <w:pStyle w:val="Akapitzlist"/>
        <w:numPr>
          <w:ilvl w:val="0"/>
          <w:numId w:val="14"/>
        </w:numPr>
        <w:ind w:left="1134" w:hanging="283"/>
        <w:rPr>
          <w:rFonts w:cstheme="minorHAnsi"/>
        </w:rPr>
      </w:pPr>
      <w:r w:rsidRPr="00C20ABC">
        <w:rPr>
          <w:rFonts w:cstheme="minorHAnsi"/>
        </w:rPr>
        <w:t>Stacje o wymianie pasażerskiej poniżej 1000 osób: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700 - 999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500 - 699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300 - 499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200 - 299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150 - 199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100 - 149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50 - 99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20 - 49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10 - 19</w:t>
      </w:r>
    </w:p>
    <w:p w:rsidR="002161AB" w:rsidRPr="00C20ABC" w:rsidRDefault="002161AB" w:rsidP="002161AB">
      <w:pPr>
        <w:pStyle w:val="Akapitzlist"/>
        <w:numPr>
          <w:ilvl w:val="0"/>
          <w:numId w:val="15"/>
        </w:numPr>
        <w:ind w:left="1560" w:hanging="426"/>
        <w:rPr>
          <w:rFonts w:cstheme="minorHAnsi"/>
        </w:rPr>
      </w:pPr>
      <w:r w:rsidRPr="00C20ABC">
        <w:rPr>
          <w:rFonts w:cstheme="minorHAnsi"/>
        </w:rPr>
        <w:t>0 - 9</w:t>
      </w:r>
    </w:p>
    <w:p w:rsidR="002161AB" w:rsidRPr="00C20ABC" w:rsidRDefault="002161AB" w:rsidP="00BF5CCB">
      <w:pPr>
        <w:ind w:left="360"/>
        <w:rPr>
          <w:rFonts w:ascii="Lato" w:hAnsi="Lato" w:cstheme="minorHAnsi"/>
        </w:rPr>
      </w:pPr>
    </w:p>
    <w:p w:rsidR="00BF5CCB" w:rsidRPr="00C20ABC" w:rsidRDefault="00BF5CCB" w:rsidP="000D1E9C">
      <w:pPr>
        <w:pStyle w:val="Nagwek2"/>
        <w:rPr>
          <w:rFonts w:cstheme="minorHAnsi"/>
          <w:color w:val="auto"/>
        </w:rPr>
      </w:pPr>
      <w:r w:rsidRPr="00C20ABC">
        <w:rPr>
          <w:rFonts w:cstheme="minorHAnsi"/>
          <w:color w:val="auto"/>
        </w:rPr>
        <w:t>Dane o liczbie zatrzymań pociągów, średniej liczbie pasażerów na jedno zatrzymanie oraz o czasie oczekiwania na pociąg</w:t>
      </w:r>
    </w:p>
    <w:p w:rsidR="00BF5CCB" w:rsidRPr="00C20ABC" w:rsidRDefault="00BF5CCB" w:rsidP="00ED3BDB">
      <w:pPr>
        <w:pStyle w:val="Akapitzlist"/>
        <w:numPr>
          <w:ilvl w:val="0"/>
          <w:numId w:val="3"/>
        </w:numPr>
        <w:rPr>
          <w:rFonts w:cstheme="minorHAnsi"/>
        </w:rPr>
      </w:pPr>
      <w:r w:rsidRPr="00C20ABC">
        <w:rPr>
          <w:rFonts w:cstheme="minorHAnsi"/>
        </w:rPr>
        <w:t xml:space="preserve">Średnia dobowa liczba zatrzymań policzona została jako iloraz liczby zatrzymań na danej stacji oraz liczby dni w 2019 r. – 365. Średni czas oczekiwania na pociąg policzony został jako iloraz 1440 minut (liczba minut w dobie) przez średnią dobową liczbę zatrzymań. Uzyskana wartość to liczba minut, jaką należy średnio spędzić w oczekiwaniu na kolejny pociąg. W przypadku pociągów dalekobieżnych jest to wynik, w którym jako daną wyjściową przyjęto liczbę zatrzymań przewoźnika PKP Intercity. W przypadku pociągów regionalnych jest to liczba zatrzymań pozostałych przewoźników. 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</w:rPr>
      </w:pPr>
      <w:r w:rsidRPr="00C20ABC">
        <w:rPr>
          <w:rFonts w:cstheme="minorHAnsi"/>
        </w:rPr>
        <w:lastRenderedPageBreak/>
        <w:t xml:space="preserve">Zaprezentowane w aneksie dane obejmują również przypadki, w których wartości średniego czasu oczekiwania na pociąg są zaburzone w wyniku zatrzymań pociągów tylko w pewnym okresie– co może być związane z funkcjonowaniem wyłącznie połączeń sezonowych, czasowym wyłączeniem związanym z remontami, modernizacjami czy też wznowieniem połączeń kolejowych. W tym przypadku w celu uzyskania miarodajnych wyników należy skorzystać z danych o zatrzymaniach pociągów w ujęciu miesięcznym. </w:t>
      </w:r>
    </w:p>
    <w:p w:rsidR="00BF5CCB" w:rsidRPr="00C20ABC" w:rsidRDefault="00BF5CCB" w:rsidP="00BF5CCB">
      <w:pPr>
        <w:pStyle w:val="Akapitzlist"/>
        <w:numPr>
          <w:ilvl w:val="0"/>
          <w:numId w:val="3"/>
        </w:numPr>
        <w:rPr>
          <w:rFonts w:cstheme="minorHAnsi"/>
        </w:rPr>
      </w:pPr>
      <w:r w:rsidRPr="00C20ABC">
        <w:rPr>
          <w:rFonts w:cstheme="minorHAnsi"/>
        </w:rPr>
        <w:t>Dane pozwalają również na obliczenie, ilu pasażerów przypada średnio na jeden pociąg zatrzymujący się na danej stacji, co może stanowić wskaźnik charakteryzujący poziom zainteresowania koleją przez pasażerów w danej lokalizacji. Wskaźnik ten liczony jest jako iloraz liczby pasażerów wsiadających/wysiadających na danej stacji w ciągu doby i liczby zatrzymań pociągów na tej stacji w ciągu doby.</w:t>
      </w:r>
    </w:p>
    <w:p w:rsidR="002161AB" w:rsidRPr="00C20ABC" w:rsidRDefault="002161AB" w:rsidP="001F42F2">
      <w:pPr>
        <w:pStyle w:val="Akapitzlist"/>
        <w:rPr>
          <w:rFonts w:cstheme="minorHAnsi"/>
        </w:rPr>
      </w:pPr>
    </w:p>
    <w:p w:rsidR="002161AB" w:rsidRPr="00C20ABC" w:rsidRDefault="002161AB" w:rsidP="001F42F2">
      <w:pPr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o</w:t>
      </w:r>
      <w:r w:rsidR="000D1E9C" w:rsidRPr="00C20ABC">
        <w:rPr>
          <w:rFonts w:ascii="Lato" w:hAnsi="Lato" w:cstheme="minorHAnsi"/>
        </w:rPr>
        <w:t xml:space="preserve"> średniej licznie pasażerów względem zatrzymań</w:t>
      </w:r>
      <w:r w:rsidRPr="00C20ABC">
        <w:rPr>
          <w:rFonts w:ascii="Lato" w:hAnsi="Lato" w:cstheme="minorHAnsi"/>
        </w:rPr>
        <w:t xml:space="preserve"> prezentowane są w zakresie:</w:t>
      </w:r>
    </w:p>
    <w:p w:rsidR="001F42F2" w:rsidRPr="00C20ABC" w:rsidRDefault="002161AB" w:rsidP="001F42F2">
      <w:pPr>
        <w:pStyle w:val="Akapitzlist"/>
        <w:numPr>
          <w:ilvl w:val="0"/>
          <w:numId w:val="17"/>
        </w:numPr>
        <w:rPr>
          <w:rFonts w:cstheme="minorHAnsi"/>
        </w:rPr>
      </w:pPr>
      <w:r w:rsidRPr="00C20ABC">
        <w:rPr>
          <w:rFonts w:cstheme="minorHAnsi"/>
        </w:rPr>
        <w:t>Stacje o dobowej wymianie pasażerskiej powyżej 1000 osób,  na których zatrzymywało się więcej przewoźników</w:t>
      </w:r>
      <w:r w:rsidR="001F42F2" w:rsidRPr="00C20ABC">
        <w:rPr>
          <w:rFonts w:cstheme="minorHAnsi"/>
        </w:rPr>
        <w:t>: zaokrąglenie do zwielokrotnienia liczby 5</w:t>
      </w:r>
    </w:p>
    <w:p w:rsidR="001F42F2" w:rsidRPr="00C20ABC" w:rsidRDefault="001F42F2" w:rsidP="001F42F2">
      <w:pPr>
        <w:pStyle w:val="Akapitzlist"/>
        <w:numPr>
          <w:ilvl w:val="0"/>
          <w:numId w:val="17"/>
        </w:numPr>
        <w:rPr>
          <w:rFonts w:cstheme="minorHAnsi"/>
        </w:rPr>
      </w:pPr>
      <w:r w:rsidRPr="00C20ABC">
        <w:rPr>
          <w:rFonts w:cstheme="minorHAnsi"/>
        </w:rPr>
        <w:t>Stacje o dobowej wymianie pasażerskiej powyżej 1000 osób, na których zatrzymywał się jeden przewoźnik lub udział jednego przewoźnika był bliski 100% - zaokrąglenie do wartości dziesiętnych</w:t>
      </w:r>
    </w:p>
    <w:p w:rsidR="001F42F2" w:rsidRPr="00C20ABC" w:rsidRDefault="001F42F2" w:rsidP="001F42F2">
      <w:pPr>
        <w:pStyle w:val="Akapitzlist"/>
        <w:numPr>
          <w:ilvl w:val="0"/>
          <w:numId w:val="17"/>
        </w:numPr>
        <w:rPr>
          <w:rFonts w:cstheme="minorHAnsi"/>
        </w:rPr>
      </w:pPr>
      <w:r w:rsidRPr="00C20ABC">
        <w:rPr>
          <w:rFonts w:cstheme="minorHAnsi"/>
        </w:rPr>
        <w:t>Stacje o dobowej wymianie pasażerskiej poniżej 1000 osób:</w:t>
      </w:r>
    </w:p>
    <w:p w:rsidR="001F42F2" w:rsidRPr="00C20ABC" w:rsidRDefault="001F42F2" w:rsidP="001F42F2">
      <w:pPr>
        <w:pStyle w:val="Akapitzlist"/>
        <w:numPr>
          <w:ilvl w:val="0"/>
          <w:numId w:val="16"/>
        </w:numPr>
        <w:ind w:firstLine="273"/>
        <w:rPr>
          <w:rFonts w:cstheme="minorHAnsi"/>
        </w:rPr>
      </w:pPr>
      <w:r w:rsidRPr="00C20ABC">
        <w:rPr>
          <w:rFonts w:cstheme="minorHAnsi"/>
        </w:rPr>
        <w:t>15-20</w:t>
      </w:r>
    </w:p>
    <w:p w:rsidR="001F42F2" w:rsidRPr="00C20ABC" w:rsidRDefault="001F42F2" w:rsidP="001F42F2">
      <w:pPr>
        <w:pStyle w:val="Akapitzlist"/>
        <w:numPr>
          <w:ilvl w:val="0"/>
          <w:numId w:val="16"/>
        </w:numPr>
        <w:ind w:firstLine="273"/>
        <w:rPr>
          <w:rFonts w:cstheme="minorHAnsi"/>
        </w:rPr>
      </w:pPr>
      <w:r w:rsidRPr="00C20ABC">
        <w:rPr>
          <w:rFonts w:cstheme="minorHAnsi"/>
        </w:rPr>
        <w:t>5-9</w:t>
      </w:r>
    </w:p>
    <w:p w:rsidR="001F42F2" w:rsidRPr="00C20ABC" w:rsidRDefault="001F42F2" w:rsidP="001F42F2">
      <w:pPr>
        <w:pStyle w:val="Akapitzlist"/>
        <w:numPr>
          <w:ilvl w:val="0"/>
          <w:numId w:val="16"/>
        </w:numPr>
        <w:ind w:firstLine="273"/>
        <w:rPr>
          <w:rFonts w:cstheme="minorHAnsi"/>
        </w:rPr>
      </w:pPr>
      <w:r w:rsidRPr="00C20ABC">
        <w:rPr>
          <w:rFonts w:cstheme="minorHAnsi"/>
        </w:rPr>
        <w:t>10-14</w:t>
      </w:r>
    </w:p>
    <w:p w:rsidR="001F42F2" w:rsidRPr="00C20ABC" w:rsidRDefault="001F42F2" w:rsidP="001F42F2">
      <w:pPr>
        <w:pStyle w:val="Akapitzlist"/>
        <w:numPr>
          <w:ilvl w:val="0"/>
          <w:numId w:val="16"/>
        </w:numPr>
        <w:ind w:firstLine="273"/>
        <w:rPr>
          <w:rFonts w:cstheme="minorHAnsi"/>
        </w:rPr>
      </w:pPr>
      <w:r w:rsidRPr="00C20ABC">
        <w:rPr>
          <w:rFonts w:cstheme="minorHAnsi"/>
        </w:rPr>
        <w:t>2-4</w:t>
      </w:r>
    </w:p>
    <w:p w:rsidR="001F42F2" w:rsidRPr="00C20ABC" w:rsidRDefault="001F42F2" w:rsidP="001F42F2">
      <w:pPr>
        <w:pStyle w:val="Akapitzlist"/>
        <w:numPr>
          <w:ilvl w:val="0"/>
          <w:numId w:val="16"/>
        </w:numPr>
        <w:ind w:firstLine="273"/>
        <w:rPr>
          <w:rFonts w:cstheme="minorHAnsi"/>
        </w:rPr>
      </w:pPr>
      <w:r w:rsidRPr="00C20ABC">
        <w:rPr>
          <w:rFonts w:cstheme="minorHAnsi"/>
        </w:rPr>
        <w:t>0-1</w:t>
      </w:r>
    </w:p>
    <w:p w:rsidR="001F42F2" w:rsidRPr="00C20ABC" w:rsidRDefault="001F42F2" w:rsidP="002161AB">
      <w:pPr>
        <w:rPr>
          <w:rFonts w:ascii="Lato" w:hAnsi="Lato" w:cstheme="minorHAnsi"/>
        </w:rPr>
      </w:pPr>
    </w:p>
    <w:p w:rsidR="00BF5CCB" w:rsidRPr="00C20ABC" w:rsidRDefault="00BF5CCB" w:rsidP="00BF5CCB">
      <w:pPr>
        <w:rPr>
          <w:rFonts w:ascii="Lato" w:hAnsi="Lato"/>
          <w:lang w:eastAsia="pl-PL"/>
        </w:rPr>
      </w:pPr>
    </w:p>
    <w:p w:rsidR="00BF5CCB" w:rsidRPr="00C20ABC" w:rsidRDefault="00BF5CCB" w:rsidP="00BF5CCB">
      <w:pPr>
        <w:pStyle w:val="Nagwek1"/>
        <w:rPr>
          <w:rFonts w:cstheme="minorHAnsi"/>
          <w:b w:val="0"/>
          <w:color w:val="auto"/>
        </w:rPr>
      </w:pPr>
      <w:r w:rsidRPr="00C20ABC">
        <w:rPr>
          <w:rFonts w:cstheme="minorHAnsi"/>
          <w:b w:val="0"/>
          <w:color w:val="auto"/>
        </w:rPr>
        <w:t>Metoda uzyskiwania danych w 2019 r.</w:t>
      </w:r>
    </w:p>
    <w:p w:rsidR="00BF5CCB" w:rsidRPr="00C20ABC" w:rsidRDefault="00BF5CCB" w:rsidP="00BF5CCB">
      <w:pPr>
        <w:rPr>
          <w:rFonts w:ascii="Lato" w:hAnsi="Lato"/>
          <w:b/>
          <w:lang w:eastAsia="pl-PL"/>
        </w:rPr>
      </w:pPr>
    </w:p>
    <w:p w:rsidR="009F54C6" w:rsidRPr="00C20ABC" w:rsidRDefault="009F54C6" w:rsidP="00CD7B53">
      <w:pPr>
        <w:pStyle w:val="Nagwek2"/>
        <w:rPr>
          <w:rFonts w:cstheme="minorHAnsi"/>
          <w:color w:val="auto"/>
        </w:rPr>
      </w:pPr>
      <w:bookmarkStart w:id="1" w:name="_Toc59172970"/>
      <w:r w:rsidRPr="00C20ABC">
        <w:rPr>
          <w:rFonts w:cstheme="minorHAnsi"/>
          <w:color w:val="auto"/>
        </w:rPr>
        <w:t>Dane prezentowane w </w:t>
      </w:r>
      <w:bookmarkEnd w:id="1"/>
      <w:r w:rsidRPr="00C20ABC">
        <w:rPr>
          <w:rFonts w:cstheme="minorHAnsi"/>
          <w:color w:val="auto"/>
        </w:rPr>
        <w:t>materiałach za rok 2019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 xml:space="preserve">Przystępując do analizy funkcjonowania transportu pasażerskiego na podstawie danych zebranych do prezentowanego opracowania, trzeba mieć na uwadze sposób ich uzyskania oraz agregacji. W opracowaniu zastosowano kilka mierników jakości transportu kolejowego takich jak: </w:t>
      </w:r>
    </w:p>
    <w:p w:rsidR="009F54C6" w:rsidRPr="00C20ABC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20ABC">
        <w:rPr>
          <w:rFonts w:cstheme="minorHAnsi"/>
          <w:b/>
        </w:rPr>
        <w:t>wielkość wymiany pasażerskiej</w:t>
      </w:r>
      <w:r w:rsidRPr="00C20ABC">
        <w:rPr>
          <w:rFonts w:cstheme="minorHAnsi"/>
        </w:rPr>
        <w:t xml:space="preserve"> – liczba wsiadających i wysiadających;</w:t>
      </w:r>
    </w:p>
    <w:p w:rsidR="009F54C6" w:rsidRPr="00C20ABC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20ABC">
        <w:rPr>
          <w:rFonts w:cstheme="minorHAnsi"/>
          <w:b/>
        </w:rPr>
        <w:t>wskaźnik udziału wymiany pasażerskiej danego ośrodka w łącznej wielkości wymiany na terenie danego województwa</w:t>
      </w:r>
      <w:r w:rsidRPr="00C20ABC">
        <w:rPr>
          <w:rFonts w:cstheme="minorHAnsi"/>
        </w:rPr>
        <w:t xml:space="preserve"> - iloraz wielkości wymiany pasażerskiej w danym ośrodku i wielkości wymiany pasażerskiej w danym województwie;</w:t>
      </w:r>
    </w:p>
    <w:p w:rsidR="009F54C6" w:rsidRPr="00C20ABC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20ABC">
        <w:rPr>
          <w:rFonts w:cstheme="minorHAnsi"/>
          <w:b/>
        </w:rPr>
        <w:t>wskaźnik udziału średniej dobowej wymiany pasażerskiej w liczbie mieszkańców zamieszkujących dany ośrodek</w:t>
      </w:r>
      <w:r w:rsidRPr="00C20ABC">
        <w:rPr>
          <w:rFonts w:cstheme="minorHAnsi"/>
        </w:rPr>
        <w:t xml:space="preserve"> - iloraz wielkości dobowej wymiany pasażerskiej i liczby mieszkańców danego ośrodka;</w:t>
      </w:r>
    </w:p>
    <w:p w:rsidR="009F54C6" w:rsidRPr="00C20ABC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20ABC">
        <w:rPr>
          <w:rFonts w:cstheme="minorHAnsi"/>
          <w:b/>
        </w:rPr>
        <w:t>wskaźnik wykorzystania stacji przez mieszkańca</w:t>
      </w:r>
      <w:r w:rsidRPr="00C20ABC">
        <w:rPr>
          <w:rFonts w:cstheme="minorHAnsi"/>
        </w:rPr>
        <w:t xml:space="preserve"> - iloraz sumy wymiany pasażerskiej danego punktu w roku i liczby mieszkańców – co należy rozumieć jako wskaźnik średniej liczby pobytów na danej stacji w celach komunikacyjnych (wsiadanie bądź wysiadanie) przez statystycznego mieszkańca;</w:t>
      </w:r>
    </w:p>
    <w:p w:rsidR="009F54C6" w:rsidRPr="00C20ABC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20ABC">
        <w:rPr>
          <w:rFonts w:cstheme="minorHAnsi"/>
          <w:b/>
        </w:rPr>
        <w:t>czas oczekiwania na pociąg dalekobieżny oraz regionalny na pięciu największych pod względem wielkości wymiany pasażerskiej stacjach w danym województwie</w:t>
      </w:r>
      <w:r w:rsidRPr="00C20ABC">
        <w:rPr>
          <w:rFonts w:cstheme="minorHAnsi"/>
        </w:rPr>
        <w:t>.</w:t>
      </w:r>
      <w:r w:rsidRPr="00C20ABC" w:rsidDel="00491715">
        <w:rPr>
          <w:rFonts w:cstheme="minorHAnsi"/>
        </w:rPr>
        <w:t xml:space="preserve"> 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lastRenderedPageBreak/>
        <w:t xml:space="preserve">Dla uproszczenia w opracowaniu używane jest tylko sformułowanie „stacja”, rozumiane jako punkt wsiadania/wysiadania pasażerów, pomimo że znacząca liczba tych miejsc to „przystanki osobowe”. W przypadku terminologii kolejowej stacja jest to </w:t>
      </w:r>
      <w:r w:rsidRPr="00C20ABC">
        <w:rPr>
          <w:rFonts w:ascii="Lato" w:hAnsi="Lato" w:cstheme="minorHAnsi"/>
          <w:i/>
        </w:rPr>
        <w:t>posterunek zapowiadawczy, w obrębie którego, oprócz toru głównego zasadniczego, znajduje się co najmniej jeden tor główny dodatkowy, a pociągi mogą rozpoczynać i kończyć jazdę, krzyżować się i wyprzedzać, jak również zmieniać skład lub kierunek jazdy. Duże stacje mogą być podzielone na rejony stanowiące osobne posterunki zapowiadawcze</w:t>
      </w:r>
      <w:r w:rsidRPr="00C20ABC">
        <w:rPr>
          <w:rStyle w:val="Odwoanieprzypisudolnego"/>
          <w:rFonts w:ascii="Lato" w:hAnsi="Lato" w:cstheme="minorHAnsi"/>
        </w:rPr>
        <w:footnoteReference w:id="1"/>
      </w:r>
      <w:r w:rsidRPr="00C20ABC">
        <w:rPr>
          <w:rFonts w:ascii="Lato" w:hAnsi="Lato" w:cstheme="minorHAnsi"/>
        </w:rPr>
        <w:t xml:space="preserve">. Przystanek osobowy jest to zaś </w:t>
      </w:r>
      <w:r w:rsidRPr="00C20ABC">
        <w:rPr>
          <w:rFonts w:ascii="Lato" w:hAnsi="Lato" w:cstheme="minorHAnsi"/>
          <w:i/>
        </w:rPr>
        <w:t>miejsce na szlaku, urządzone do wsiadania i wysiadania podróżnych, w którym rozkładowo zatrzymują się pociągi pasażerskie</w:t>
      </w:r>
      <w:r w:rsidRPr="00C20ABC">
        <w:rPr>
          <w:rStyle w:val="Odwoanieprzypisudolnego"/>
          <w:rFonts w:ascii="Lato" w:hAnsi="Lato" w:cstheme="minorHAnsi"/>
          <w:i/>
        </w:rPr>
        <w:footnoteReference w:id="2"/>
      </w:r>
      <w:r w:rsidRPr="00C20ABC">
        <w:rPr>
          <w:rFonts w:ascii="Lato" w:hAnsi="Lato" w:cstheme="minorHAnsi"/>
        </w:rPr>
        <w:t xml:space="preserve">. Dodatkowo warto zauważyć, że ustawa o transporcie kolejowym również obejmuje definicję stacji pasażerskiej. Zgodnie z ustawą o transporcie kolejowym jest to </w:t>
      </w:r>
      <w:r w:rsidRPr="00C20ABC">
        <w:rPr>
          <w:rFonts w:ascii="Lato" w:hAnsi="Lato" w:cstheme="minorHAnsi"/>
          <w:i/>
        </w:rPr>
        <w:t>obiekt infrastruktury usługowej obejmujący dworzec kolejowy wraz z infrastrukturą umożliwiającą pasażerom dostęp do peronu, pieszo lub pojazdem, z drogi publicznej lub dworca kolejowego</w:t>
      </w:r>
      <w:r w:rsidRPr="00C20ABC">
        <w:rPr>
          <w:rStyle w:val="Odwoanieprzypisudolnego"/>
          <w:rFonts w:ascii="Lato" w:hAnsi="Lato" w:cstheme="minorHAnsi"/>
          <w:i/>
        </w:rPr>
        <w:footnoteReference w:id="3"/>
      </w:r>
      <w:r w:rsidRPr="00C20ABC">
        <w:rPr>
          <w:rFonts w:ascii="Lato" w:hAnsi="Lato" w:cstheme="minorHAnsi"/>
          <w:i/>
        </w:rPr>
        <w:t>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 dalszej części opracowania zaprezentowany został sposób uzyskania, agregacji oraz wyliczenia każdego z powyżej wymienionych mierników.</w:t>
      </w:r>
    </w:p>
    <w:p w:rsidR="009F54C6" w:rsidRPr="00C20ABC" w:rsidRDefault="009F54C6" w:rsidP="00CD7B53">
      <w:pPr>
        <w:pStyle w:val="Nagwek2"/>
        <w:rPr>
          <w:rFonts w:cstheme="minorHAnsi"/>
          <w:color w:val="auto"/>
        </w:rPr>
      </w:pPr>
      <w:bookmarkStart w:id="2" w:name="_Toc59172971"/>
      <w:r w:rsidRPr="00C20ABC">
        <w:rPr>
          <w:rFonts w:cstheme="minorHAnsi"/>
          <w:color w:val="auto"/>
        </w:rPr>
        <w:t>Dane o wymianie pasażerskiej</w:t>
      </w:r>
      <w:bookmarkEnd w:id="2"/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o wielkości wymiany pasażerskiej zostały zebrane na podstawie sprawozdań przewoźników kolejowych. W przypadku danych źródłowych pochodzą one z systemów sprzedaży biletów, danych szacunkowych uzyskanych w oparciu o badania ankietowe dotyczące podróży oraz przypisania pasażerów do wybranych stacji na podstawie udziałów biletów relacyjnych.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Tylko w niewielkim stopniu dane o wymianie pasażerskiej pochodzą z liczników pasażerów. Pomimo ich instalowania w coraz większej liczbie pojazdów przewoźników pasażerskich (w 100% w pojazdach Łódzkiej Kolei Aglomeracyjnej oraz warszawskiej SKM) nie pozwalają one na określenie całkowitej wymiany pasażerskiej i są najczęściej traktowane pomocniczo. Dodatkowo stosowanie biletów sieciowych, ofert regionalnych (np. Wspólny Bilet Świętokrzyski), strefowych czy podróżowanie na podstawie biletów komunikacji miejskiej (np. wspólny bilet ZTM - WKD - KM, oferty komunikacji miejskiej i przewoźnika POLREGIO m.in. w Rzeszowie czy Białymstoku) powoduje coraz większy udział w wymianie pasażerów podróżujących na podstawie biletów nierelacyjnych oraz przypisywanie pasażerów do stacji granicznej w danej ofercie regionalnej.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Poniżej zaprezentowano wyjaśnienie metodyczne zebranych danych:</w:t>
      </w:r>
    </w:p>
    <w:p w:rsidR="009F54C6" w:rsidRPr="00C20ABC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przekazane dane obejmują obszar Polski i stacji usytuowanych na całej sieci kolejowej w Polsce, nie uwzględniają pasażerowie wsiadający lub wysiadający poza granicami kraju, jednakże w niektórych wypadkach pasażerowie zostali przypisani do stacji granicznych;</w:t>
      </w:r>
    </w:p>
    <w:p w:rsidR="009F54C6" w:rsidRPr="00C20ABC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dane o wymianie pasażerskiej pochodzą z systemów przewoźników takich jak systemy sprzedaży biletów czy inne metody umożliwiające stwierdzenie zbliżonej wartości pasażerów na danej stacji. W podanych wartościach ujęte zostały wszystkie rodzaje biletów, w tym bilety sieciowe nierelacyjne i sieciowe, jak również przejazdy wykonywane na podstawie uprawnień związanych z wykorzystywaniem ofert komunikacji miejskiej takich jak bilety metropolitalne, wspólny bilet ZTM - WKD - KM;</w:t>
      </w:r>
    </w:p>
    <w:p w:rsidR="009F54C6" w:rsidRPr="00C20ABC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 xml:space="preserve">dane o przejazdach na podstawie wyżej wymienionych biletów i uprawnień zostały przyporządkowane przez przewoźników zgodnie z wiedzą w tym zakresie i możliwościami weryfikacji. Jednakże w części przypadków przewoźnicy nie byli w stanie przypisać wszystkich </w:t>
      </w:r>
      <w:r w:rsidRPr="00C20ABC">
        <w:rPr>
          <w:rFonts w:cstheme="minorHAnsi"/>
          <w:lang w:eastAsia="en-US"/>
        </w:rPr>
        <w:lastRenderedPageBreak/>
        <w:t>pasażerów do obsługiwanych przez siebie stacji. W tym przypadku wartość różnicy między liczbą pasażerów a danymi o wymianie pasażerskiej została zindeksowana wg klucza udziału wymiany pasażerskiej na poszczególnych stacjach w ogólnej liczbie pasażerów, którzy przypisani zostali do poszczególnych stacji zgodnie z wiedzą przewoźnika;</w:t>
      </w:r>
    </w:p>
    <w:p w:rsidR="009F54C6" w:rsidRPr="00C20ABC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w przypadku PKP SKM w Trójmieście oraz Warszawskiej Kolei Dojazdowej dane dotyczące wymiany pasażerskiej powstały poprzez podwojenie wartości wsiadających na wybranej stacji, ponieważ przewoźnicy ci nie byli w stanie wskazać stacji wysiadania;</w:t>
      </w:r>
    </w:p>
    <w:p w:rsidR="009F54C6" w:rsidRPr="00C20ABC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dane przekazane przez Warszawską Kolej Dojazdową nie obejmowały również liczby pasażerów podróżujących na podstawie wspólnej oferty Zarządu Transportu Miejskiego. Liczba wsiadających i wysiadających na podstawie tego rodzaju uprawnień została zindeksowana na podstawie udziałów biletów relacyjnych;</w:t>
      </w:r>
    </w:p>
    <w:p w:rsidR="009F54C6" w:rsidRPr="00C20ABC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  <w:lang w:eastAsia="en-US"/>
        </w:rPr>
        <w:t>oddzielnie uwzględniono dane dla stacji Warszawskiej Kolei Dojazdowej;</w:t>
      </w:r>
    </w:p>
    <w:p w:rsidR="009F54C6" w:rsidRPr="00C20ABC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20ABC">
        <w:rPr>
          <w:rFonts w:cstheme="minorHAnsi"/>
        </w:rPr>
        <w:t>w niektórych przypadkach pasażerowie zostali przypisani do stacji, które są wyłączone z eksploatacji. Taka sytuacja może mieć miejsce, gdy na danym odcinku wprowadzona została komunikacja zastępcza, na stacjach granicznych między Polską a sąsiadującymi krajami, a także w wyniku błędów systemu sprzedaży. Trzeba jednak zaznaczyć, że takie sytuacje w skali badanych województw są marginalne.</w:t>
      </w:r>
    </w:p>
    <w:p w:rsidR="009F54C6" w:rsidRPr="00C20ABC" w:rsidRDefault="009F54C6" w:rsidP="00CD7B53">
      <w:pPr>
        <w:pStyle w:val="Nagwek2"/>
        <w:rPr>
          <w:rFonts w:cstheme="minorHAnsi"/>
          <w:color w:val="auto"/>
        </w:rPr>
      </w:pPr>
      <w:bookmarkStart w:id="3" w:name="_Toc59172972"/>
      <w:r w:rsidRPr="00C20ABC">
        <w:rPr>
          <w:rFonts w:cstheme="minorHAnsi"/>
          <w:color w:val="auto"/>
        </w:rPr>
        <w:t>Dane o liczbie zatrzymań pociągów, średniej liczbie pasażerów na jedno zatrzymanie oraz o czasie oczekiwania na pociąg</w:t>
      </w:r>
      <w:bookmarkEnd w:id="3"/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 xml:space="preserve">Średnia dobowa liczba zatrzymań policzona została jako iloraz liczby zatrzymań na danej stacji oraz liczby dni w 2019 r. – 365. Średni czas oczekiwania na pociąg policzony został jako iloraz 1440 minut (liczba minut w dobie) przez średnią dobową liczbę zatrzymań. Uzyskana wartość to liczba minut, jaką należy średnio spędzić w oczekiwaniu na kolejny pociąg. W przypadku pociągów dalekobieżnych jest to wynik, w którym jako daną wyjściową przyjęto liczbę zatrzymań przewoźnika PKP Intercity. W przypadku pociągów regionalnych jest to liczba zatrzymań pozostałych przewoźników. 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  <w:noProof/>
          <w:lang w:eastAsia="pl-PL"/>
        </w:rPr>
        <w:lastRenderedPageBreak/>
        <w:drawing>
          <wp:inline distT="0" distB="0" distL="0" distR="0" wp14:anchorId="3441B419" wp14:editId="57A6E039">
            <wp:extent cx="5575300" cy="4507689"/>
            <wp:effectExtent l="0" t="0" r="635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4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0"/>
                    <a:stretch/>
                  </pic:blipFill>
                  <pic:spPr bwMode="auto">
                    <a:xfrm>
                      <a:off x="0" y="0"/>
                      <a:ext cx="5575300" cy="450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 xml:space="preserve">Zaprezentowane w aneksie dane obejmują również przypadki, w których wartości średniego czasu oczekiwania na pociąg są zaburzone w wyniku zatrzymań pociągów tylko w pewnym okresie– co może być związane z funkcjonowaniem wyłącznie połączeń sezonowych, czasowym wyłączeniem związanym z remontami, modernizacjami czy też wznowieniem połączeń kolejowych. W tym przypadku w celu uzyskania miarodajnych wyników należy skorzystać z danych o zatrzymaniach pociągów w ujęciu miesięcznym. 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pozwalają również na obliczenie, ilu pasażerów przypada średnio na jeden pociąg zatrzymujący się na danej stacji, co może stanowić wskaźnik charakteryzujący poziom zainteresowania koleją przez pasażerów w danej lokalizacji. Wskaźnik ten liczony jest jako iloraz liczby pasażerów wsiadających/wysiadających na danej stacji w ciągu doby i liczby zatrzymań pociągów na tej stacji w ciągu doby.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</w:p>
    <w:p w:rsidR="009F54C6" w:rsidRPr="00C20ABC" w:rsidRDefault="009F54C6" w:rsidP="00CD7B53">
      <w:pPr>
        <w:pStyle w:val="Nagwek2"/>
        <w:rPr>
          <w:rFonts w:cstheme="minorHAnsi"/>
          <w:color w:val="auto"/>
        </w:rPr>
      </w:pPr>
      <w:r w:rsidRPr="00C20ABC">
        <w:rPr>
          <w:rFonts w:cstheme="minorHAnsi"/>
          <w:color w:val="auto"/>
        </w:rPr>
        <w:t xml:space="preserve"> </w:t>
      </w:r>
      <w:bookmarkStart w:id="4" w:name="_Toc59172973"/>
      <w:r w:rsidRPr="00C20ABC">
        <w:rPr>
          <w:rFonts w:cstheme="minorHAnsi"/>
          <w:color w:val="auto"/>
        </w:rPr>
        <w:t>Dane o liczbie mieszkańców</w:t>
      </w:r>
      <w:bookmarkEnd w:id="4"/>
    </w:p>
    <w:p w:rsidR="009F54C6" w:rsidRPr="00C20ABC" w:rsidRDefault="009F54C6" w:rsidP="00CD7B53">
      <w:pPr>
        <w:jc w:val="both"/>
        <w:rPr>
          <w:rFonts w:ascii="Lato" w:eastAsia="Calibri" w:hAnsi="Lato" w:cstheme="minorHAnsi"/>
          <w:lang w:eastAsia="x-none"/>
        </w:rPr>
      </w:pPr>
      <w:r w:rsidRPr="00C20ABC">
        <w:rPr>
          <w:rFonts w:ascii="Lato" w:eastAsia="Calibri" w:hAnsi="Lato" w:cstheme="minorHAnsi"/>
          <w:lang w:eastAsia="x-none"/>
        </w:rPr>
        <w:t>Dane o liczbie mieszkańców uzyskano w oparciu o dane Głównego Urzędu Statystycznego – Powierzchnia i ludność w przekroju terytorialnym w 2019 r.</w:t>
      </w:r>
      <w:r w:rsidRPr="00C20ABC">
        <w:rPr>
          <w:rStyle w:val="Odwoanieprzypisudolnego"/>
          <w:rFonts w:ascii="Lato" w:eastAsia="Calibri" w:hAnsi="Lato" w:cstheme="minorHAnsi"/>
          <w:lang w:eastAsia="x-none"/>
        </w:rPr>
        <w:footnoteReference w:id="4"/>
      </w:r>
      <w:r w:rsidRPr="00C20ABC">
        <w:rPr>
          <w:rFonts w:ascii="Lato" w:eastAsia="Calibri" w:hAnsi="Lato" w:cstheme="minorHAnsi"/>
          <w:lang w:eastAsia="x-none"/>
        </w:rPr>
        <w:t xml:space="preserve"> W wypadku ośrodków, dla których istnieje gmina zarówno miejska, jak i wiejska – przyjęta do obliczeń liczba mieszkańców dotyczyła </w:t>
      </w:r>
      <w:r w:rsidRPr="00C20ABC">
        <w:rPr>
          <w:rFonts w:ascii="Lato" w:eastAsia="Calibri" w:hAnsi="Lato" w:cstheme="minorHAnsi"/>
          <w:lang w:eastAsia="x-none"/>
        </w:rPr>
        <w:lastRenderedPageBreak/>
        <w:t>wielkości gminy miejskiej. W przypadku części ośrodków były to dane dla miast na prawach powiatu. Dane zostały wykorzystane do obliczenia:</w:t>
      </w:r>
    </w:p>
    <w:p w:rsidR="009F54C6" w:rsidRPr="00C20ABC" w:rsidRDefault="009F54C6" w:rsidP="00CD7B53">
      <w:pPr>
        <w:pStyle w:val="Akapitzlist"/>
        <w:numPr>
          <w:ilvl w:val="1"/>
          <w:numId w:val="7"/>
        </w:numPr>
        <w:rPr>
          <w:rFonts w:eastAsia="Calibri" w:cstheme="minorHAnsi"/>
          <w:lang w:eastAsia="x-none"/>
        </w:rPr>
      </w:pPr>
      <w:r w:rsidRPr="00C20ABC">
        <w:rPr>
          <w:rFonts w:eastAsia="Calibri" w:cstheme="minorHAnsi"/>
          <w:b/>
          <w:lang w:eastAsia="x-none"/>
        </w:rPr>
        <w:t>wskaźnika potencjalnego wykorzystania stacji danego ośrodka</w:t>
      </w:r>
      <w:r w:rsidRPr="00C20ABC">
        <w:rPr>
          <w:rFonts w:eastAsia="Calibri" w:cstheme="minorHAnsi"/>
          <w:lang w:eastAsia="x-none"/>
        </w:rPr>
        <w:t xml:space="preserve"> – jako ilorazu wymiany pasażerskiej w danym ośrodku w ciągu roku i liczby mieszkańców tego ośrodka; </w:t>
      </w:r>
    </w:p>
    <w:p w:rsidR="009F54C6" w:rsidRPr="00C20ABC" w:rsidRDefault="009F54C6" w:rsidP="00CD7B53">
      <w:pPr>
        <w:pStyle w:val="Akapitzlist"/>
        <w:numPr>
          <w:ilvl w:val="1"/>
          <w:numId w:val="7"/>
        </w:numPr>
        <w:rPr>
          <w:rFonts w:eastAsia="Calibri" w:cstheme="minorHAnsi"/>
          <w:lang w:eastAsia="x-none"/>
        </w:rPr>
      </w:pPr>
      <w:r w:rsidRPr="00C20ABC">
        <w:rPr>
          <w:rFonts w:eastAsia="Calibri" w:cstheme="minorHAnsi"/>
          <w:b/>
          <w:lang w:eastAsia="x-none"/>
        </w:rPr>
        <w:t>wskaźnika średniego dobowego potencjału wykorzystania</w:t>
      </w:r>
      <w:r w:rsidRPr="00C20ABC">
        <w:rPr>
          <w:rFonts w:eastAsia="Calibri" w:cstheme="minorHAnsi"/>
          <w:lang w:eastAsia="x-none"/>
        </w:rPr>
        <w:t xml:space="preserve"> – jako ilorazu dobowej wymiany pasażerskiej w danym ośrodku i liczby jego mieszkańców.</w:t>
      </w:r>
    </w:p>
    <w:p w:rsidR="009F54C6" w:rsidRPr="00C20ABC" w:rsidRDefault="009F54C6" w:rsidP="00CD7B53">
      <w:pPr>
        <w:jc w:val="both"/>
        <w:rPr>
          <w:rFonts w:ascii="Lato" w:eastAsia="Calibri" w:hAnsi="Lato" w:cstheme="minorHAnsi"/>
          <w:lang w:eastAsia="x-none"/>
        </w:rPr>
      </w:pPr>
      <w:r w:rsidRPr="00C20ABC">
        <w:rPr>
          <w:rFonts w:ascii="Lato" w:eastAsia="Calibri" w:hAnsi="Lato" w:cstheme="minorHAnsi"/>
          <w:lang w:eastAsia="x-none"/>
        </w:rPr>
        <w:t>W ten sposób można stwierdzić, ile razy średnio w ciągu roku ze stacji pasażerskiej wsiadając bądź wysiadając korzysta statystyczny mieszkaniec danej gminy oraz jak duża część populacji średnio dobowo znajduje się na danej stacji czy wszystkich stacjach.</w:t>
      </w:r>
    </w:p>
    <w:p w:rsidR="009F54C6" w:rsidRPr="00C20ABC" w:rsidRDefault="009F54C6" w:rsidP="00CD7B53">
      <w:pPr>
        <w:jc w:val="both"/>
        <w:rPr>
          <w:rFonts w:ascii="Lato" w:eastAsia="Calibri" w:hAnsi="Lato" w:cstheme="minorHAnsi"/>
          <w:lang w:eastAsia="x-none"/>
        </w:rPr>
      </w:pPr>
      <w:r w:rsidRPr="00C20ABC">
        <w:rPr>
          <w:rFonts w:ascii="Lato" w:eastAsia="Calibri" w:hAnsi="Lato" w:cstheme="minorHAnsi"/>
          <w:lang w:eastAsia="x-none"/>
        </w:rPr>
        <w:t xml:space="preserve">W dalszej części opracowania przedstawiono wielkości wymienionych wyżej wskaźników w województwach i największych pod względem wymiany gminach tych województw . Zakres danych, jaki jest prezentowany, może jednak zostać wykorzystany w sposób szacunkowy także w mniejszych ośrodkach, a nawet wsiach. W tym celu wraz z niniejszym raportem opublikowano zestawienie danych GUS oraz danych o liczbie mieszkańców z witryny „Polska w liczbach”, które poddane zostały procesowi agregacji umożliwiającemu ich wykorzystanie także przez władze samorządowe, zarządców infrastruktury, przedsiębiorców czy miłośników kolei. </w:t>
      </w:r>
    </w:p>
    <w:p w:rsidR="009F54C6" w:rsidRPr="00C20ABC" w:rsidRDefault="009F54C6" w:rsidP="00CD7B53">
      <w:pPr>
        <w:pStyle w:val="Nagwek2"/>
        <w:rPr>
          <w:rFonts w:cstheme="minorHAnsi"/>
          <w:color w:val="auto"/>
        </w:rPr>
      </w:pPr>
      <w:bookmarkStart w:id="5" w:name="_Toc59172974"/>
      <w:r w:rsidRPr="00C20ABC">
        <w:rPr>
          <w:rFonts w:cstheme="minorHAnsi"/>
          <w:color w:val="auto"/>
        </w:rPr>
        <w:t>Wykaz zawartości załączonych plików Excel</w:t>
      </w:r>
      <w:bookmarkEnd w:id="5"/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 xml:space="preserve">Wymiana pasażerska na stacjach w 2019 r. </w:t>
      </w:r>
      <w:r w:rsidRPr="00C20ABC">
        <w:rPr>
          <w:rFonts w:ascii="Lato" w:hAnsi="Lato" w:cstheme="minorHAnsi"/>
          <w:i/>
        </w:rPr>
        <w:t>(wartość wymiany, położenie geograficzne, linie kolejowe, dobowa liczba zatrzymań, liczba pasażerów na 1 zatrzymanie)</w:t>
      </w:r>
      <w:r w:rsidRPr="00C20ABC">
        <w:rPr>
          <w:rFonts w:ascii="Lato" w:hAnsi="Lato" w:cstheme="minorHAnsi"/>
        </w:rPr>
        <w:t xml:space="preserve">: </w:t>
      </w:r>
    </w:p>
    <w:p w:rsidR="009F54C6" w:rsidRPr="00C20ABC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20ABC">
        <w:rPr>
          <w:rFonts w:cstheme="minorHAnsi"/>
        </w:rPr>
        <w:t>stacje o dobowej wymianie pasażerskiej powyżej 1000 osób, na których zatrzymywał się więcej niż jeden przewoźnik;</w:t>
      </w:r>
    </w:p>
    <w:p w:rsidR="009F54C6" w:rsidRPr="00C20ABC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20ABC">
        <w:rPr>
          <w:rFonts w:cstheme="minorHAnsi"/>
        </w:rPr>
        <w:t>stacje o dobowej wymianie pasażerskiej powyżej 1000 osób, na których zatrzymywał się jeden przewoźnik lub udział jednego przewoźnika był bliski 100%;</w:t>
      </w:r>
    </w:p>
    <w:p w:rsidR="009F54C6" w:rsidRPr="00C20ABC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20ABC">
        <w:rPr>
          <w:rFonts w:cstheme="minorHAnsi"/>
        </w:rPr>
        <w:t xml:space="preserve">stacje o wymianie pasażerskiej poniżej 1000 osób; </w:t>
      </w:r>
    </w:p>
    <w:p w:rsidR="009F54C6" w:rsidRPr="00C20ABC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20ABC">
        <w:rPr>
          <w:rFonts w:cstheme="minorHAnsi"/>
        </w:rPr>
        <w:t>ranking największych stacji;</w:t>
      </w:r>
    </w:p>
    <w:p w:rsidR="009F54C6" w:rsidRPr="00C20ABC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20ABC">
        <w:rPr>
          <w:rFonts w:cstheme="minorHAnsi"/>
        </w:rPr>
        <w:t>wykaz stacji, dla których wykazano pasażerów, natomiast brak było danych o zatrzymaniach pociągów;</w:t>
      </w:r>
    </w:p>
    <w:p w:rsidR="009F54C6" w:rsidRPr="00C20ABC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20ABC">
        <w:rPr>
          <w:rFonts w:cstheme="minorHAnsi"/>
        </w:rPr>
        <w:t>wykaz stacji z systemu sprzedaży przewoźników, dla których brak było zatrzymań i pasażerów (włącznie ze stacjami wyłączonymi z eksploatacji, nieistniejącymi).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 xml:space="preserve">Wykaz gmin i wsi województw w Polsce: </w:t>
      </w:r>
    </w:p>
    <w:p w:rsidR="009F54C6" w:rsidRPr="00C20ABC" w:rsidRDefault="009F54C6" w:rsidP="00CD7B53">
      <w:pPr>
        <w:pStyle w:val="Akapitzlist"/>
        <w:numPr>
          <w:ilvl w:val="1"/>
          <w:numId w:val="5"/>
        </w:numPr>
        <w:rPr>
          <w:rFonts w:cstheme="minorHAnsi"/>
        </w:rPr>
      </w:pPr>
      <w:r w:rsidRPr="00C20ABC">
        <w:rPr>
          <w:rFonts w:cstheme="minorHAnsi"/>
        </w:rPr>
        <w:t>gminy - powierzchnia gmin w ha i w km², ludność gmin ogółem oraz gęstość zaludnienia na 1 km², miejsce wg powierzchni w Polsce, miejsce wg liczby ludności w Polsce, przynależność do województwa, powiatu, rodzaju gminy (</w:t>
      </w:r>
      <w:r w:rsidRPr="00C20ABC">
        <w:rPr>
          <w:rFonts w:cstheme="minorHAnsi"/>
          <w:i/>
        </w:rPr>
        <w:t>dane GUS – opracowanie własne);</w:t>
      </w:r>
    </w:p>
    <w:p w:rsidR="009F54C6" w:rsidRPr="00C20ABC" w:rsidRDefault="009F54C6" w:rsidP="00CD7B53">
      <w:pPr>
        <w:pStyle w:val="Akapitzlist"/>
        <w:numPr>
          <w:ilvl w:val="1"/>
          <w:numId w:val="5"/>
        </w:numPr>
        <w:rPr>
          <w:rFonts w:cstheme="minorHAnsi"/>
          <w:i/>
        </w:rPr>
      </w:pPr>
      <w:r w:rsidRPr="00C20ABC">
        <w:rPr>
          <w:rFonts w:cstheme="minorHAnsi"/>
        </w:rPr>
        <w:t xml:space="preserve">wsie - ludność wsi ogółem, przynależność do województwa, powiatu, rodzaju gminy, gminy </w:t>
      </w:r>
      <w:r w:rsidRPr="00C20ABC">
        <w:rPr>
          <w:rFonts w:cstheme="minorHAnsi"/>
          <w:i/>
        </w:rPr>
        <w:t>(dane ze Spisu Powszechnego w 2011 r. oraz serwisu „Polska w liczbach” – opracowanie własne).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 xml:space="preserve">Zatrzymania pociągów pasażerskich na stacjach w Polsce: </w:t>
      </w:r>
    </w:p>
    <w:p w:rsidR="009F54C6" w:rsidRPr="00C20ABC" w:rsidRDefault="009F54C6" w:rsidP="00CD7B53">
      <w:pPr>
        <w:pStyle w:val="Akapitzlist"/>
        <w:numPr>
          <w:ilvl w:val="1"/>
          <w:numId w:val="6"/>
        </w:numPr>
        <w:rPr>
          <w:rFonts w:cstheme="minorHAnsi"/>
        </w:rPr>
      </w:pPr>
      <w:r w:rsidRPr="00C20ABC">
        <w:rPr>
          <w:rFonts w:cstheme="minorHAnsi"/>
        </w:rPr>
        <w:t>liczba zatrzymań na stacjach, dane o przynależności do województwa, czasie oczekiwania na pociąg;</w:t>
      </w:r>
    </w:p>
    <w:p w:rsidR="009F54C6" w:rsidRPr="00C20ABC" w:rsidRDefault="009F54C6" w:rsidP="00CD7B53">
      <w:pPr>
        <w:pStyle w:val="Akapitzlist"/>
        <w:numPr>
          <w:ilvl w:val="1"/>
          <w:numId w:val="6"/>
        </w:numPr>
        <w:rPr>
          <w:rFonts w:cstheme="minorHAnsi"/>
        </w:rPr>
        <w:sectPr w:rsidR="009F54C6" w:rsidRPr="00C20ABC" w:rsidSect="008D4420">
          <w:headerReference w:type="default" r:id="rId9"/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  <w:r w:rsidRPr="00C20ABC">
        <w:rPr>
          <w:rFonts w:cstheme="minorHAnsi"/>
        </w:rPr>
        <w:t>czas oczekiwania na pociąg dalekobieżny.</w:t>
      </w:r>
    </w:p>
    <w:p w:rsidR="009F54C6" w:rsidRPr="00C20ABC" w:rsidRDefault="009F54C6" w:rsidP="00CD7B53">
      <w:pPr>
        <w:pStyle w:val="Nagwek1"/>
        <w:rPr>
          <w:rFonts w:cstheme="minorHAnsi"/>
          <w:b w:val="0"/>
          <w:color w:val="auto"/>
        </w:rPr>
      </w:pPr>
      <w:r w:rsidRPr="00C20ABC">
        <w:rPr>
          <w:rFonts w:cstheme="minorHAnsi"/>
          <w:b w:val="0"/>
          <w:color w:val="auto"/>
        </w:rPr>
        <w:lastRenderedPageBreak/>
        <w:t>Metoda uzyskiwania danych w 2018 r.</w:t>
      </w:r>
    </w:p>
    <w:p w:rsidR="009F54C6" w:rsidRPr="00C20ABC" w:rsidRDefault="009F54C6" w:rsidP="00CD7B53">
      <w:pPr>
        <w:pStyle w:val="Nagwek2"/>
        <w:rPr>
          <w:rFonts w:cstheme="minorHAnsi"/>
          <w:color w:val="auto"/>
        </w:rPr>
      </w:pPr>
      <w:r w:rsidRPr="00C20ABC">
        <w:rPr>
          <w:rFonts w:cstheme="minorHAnsi"/>
          <w:color w:val="auto"/>
        </w:rPr>
        <w:t>Wymiana pasażerska na stacjach w Polsce w 2018 r.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o wymianie pasażerskiej zostały zebrane od przewoźników kolejowych i pochodzą głównie z ich systemów sprzedaży biletów.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o wymianie pasażerskiej zostały zebrane na podstawie sprawozdań przewoźników kolejowych. W przypadku danych źródłowych pochodzą one z systemów sprzedaży biletów, danych szacunkowych uzyskanych w oparciu o badania ankietowe dotyczące podróży oraz przypisania pasażerów do wybranych stacji na podstawie udziałów biletów relacyjnych.</w:t>
      </w:r>
    </w:p>
    <w:p w:rsidR="009F54C6" w:rsidRPr="00C20ABC" w:rsidRDefault="009F54C6" w:rsidP="00CD7B53">
      <w:pPr>
        <w:pStyle w:val="NormalnyWeb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Tylko w niewielkim stopniu dane o wymianie pasażerskiej pochodzą z liczników pasażerów. Pomimo ich posiadania w coraz większej liczbie pojazdów przewoźników pasażerskich - (w 100% w pojazdach Łódzkiej Kolei Aglomeracyjnej  sp. z o.o. oraz warszawskiej  SKM sp. z o.o.) nie pozwalają one na określenie całkowitej wymiany pasażerskiej i są najczęściej traktowane pomocniczo. Dodatkowo stosowanie biletów sieciowych, ofert regionalnych - np. Wspólny Bilet Świętokrzyski, strefowych czy podróżowanie na podstawie biletów komunikacji miejskiej (np. wspólny bilet ZTM - WKD - KM, oferty komunikacji miejskiej i przewoźnika Przewozy Regionalne (POLREGIO) m.in. w Rzeszowie czy Białymstoku)  -  powoduje coraz większy udział w wymianie pasażerskiej podróżujących na podstawie biletów nierelacyjnych oraz przypisanie pasażerów z innych stacji do stacji granicznej w danej ofercie regionalnej. </w:t>
      </w:r>
    </w:p>
    <w:p w:rsidR="009F54C6" w:rsidRPr="00C20ABC" w:rsidRDefault="009F54C6" w:rsidP="00CD7B53">
      <w:pPr>
        <w:pStyle w:val="NormalnyWeb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Poniżej prezentujemy podstawowe informacje w zakresie metody przedstawiania danych o wymianie pasażerskiej. Dodatkowo po raz pierwszy prezentowane dane zawierają informację o współrzędnych stacji - szerokość i długość geograficzną, województwo w którym znajduje się dana stacja, a także informacje o liniach kolejowych przebiegających przez daną stację kolejową.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przekazano dane dla stacji usytuowanych na całej sieci kolejowej w Polsce, nie uwzględnieni są pasażerowie wsiadający lub wysiadający po za granicami kraju, jednakże w niektórych wypadkach pasażerowie zostali przypisani do stacji granicznych;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 przypadku stacji o średniej dobowej wymianie pasażerskiej powyżej 1000 podróżnych, na których zatrzymywały się pociągi więcej niż jednego przewoźnika – przekazano dane ogólne (zaokrąglone do 100, np. „10 800”);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 przypadku stacji o średniej dobowej wymianie pasażerskiej powyżej 1000 podróżnych, na których zatrzymywały się pociągi jednego przewoźnika lub udział jednego przewoźnika był bliski 100% – przekazano dane ogólne w odpowiednich przedziałach, których interwał wzrasta wraz z liczbą pasażerów odnotowaną na danej stacji;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 przypadku stacji o średniej dobowej wymianie pasażerskiej poniżej 1000 podróżnych – przekazano dane ogólne w przedziałach (700 – 999, 500 – 699, 300 – 499, 200 – 299, 150 – 199, 100 – 149, 50 – 99, 20 – 49, 10 – 19, 0 – 9);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o wymianie pasażerskiej pochodzą z systemów przewoźników takich jak systemy sprzedaży biletów czy inne metody umożliwiające stwierdzenie zbliżonej wartości pasażerów na danej stacji. W podanych wartościach ujęte zostały wszystkie rodzaje biletów, w tym bilety sieciowe nierelacyjne i sieciowe, jak również przejazdy wykonywane na podstawie uprawnień związanych z wykorzystywaniem ofert komunikacji miejskiej takich jak bilety metropolitalne, wspólny bilet WKD-KM-SKM;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lastRenderedPageBreak/>
        <w:t>dane o przejazdach na podstawie wcześniej wymienionych biletów i uprawnień zostały przyporządkowane przez przewoźników zgodnie z wiedzą w tym zakresie i możliwościami weryfikacji. Jednakże w przypadku części danych przewoźnicy nie dokonali całkowitego przypisania liczby pasażerów. Różnica między wartością liczby pasażerów przekazywaną w pozostałych drukach sprawozdawczych została zindeksowana przez wskaźnik udziału stacji w liczbie pasażerów do której pasażerowie zostali przypisani zgodnie z wiedzą przewoźnika;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 przypadku PKP SKM w Trójmieście sp. z o.o. oraz Warszawskiej Kolei Dojazdowej sp. z o.o. dane stanowią podwojenie wartości wsiadających na wybranej stacji. Przewoźnicy nie byli w stanie wskazać stacji wysiadania;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dane przekazane przez Warszawską Kolej Dojazdową sp. z o.o. nie obejmowały również liczby pasażerów podróżujących na podstawie wspólnej oferty Zarządu Transportu Miejskiego. W odniesieniu do tej wartości wartość liczby wsiadających i wysiadających na podstawie tego rodzaju uprawnień została zindeksowana na podstawie udziałów biletów relacyjnych z uwzględnieniem wartości;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przekazywane dane nie zawierają liczby pasażerów wsiadających wysiadających na stacjach znajdujących się poza terytorium Polski. W zakresie przewozów  międzynarodowych uwzględnione zostały w niektórych przypadkach stacje graniczne;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 stosunku do wcześniej prezentowanych danych oddzielnie uwzględniono dane dla stacji Warszawskiej Kolei Dojazdowej sp.  z o.o. Dotychczas były one wliczane w niektórych wypadkach do sąsiadujących stacji Warszawa Ochota, Warszawa Zachodnia i Warszawa Aleje Jerozolimskie;</w:t>
      </w:r>
    </w:p>
    <w:p w:rsidR="009F54C6" w:rsidRPr="00C20ABC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 niektórych przypadkach w związku z konstrukcją systemu sprzedaży biletów przewoźników kolejowych istnieje prawdopodobieństwo przypisania bardzo niewielkiej liczby pasażerów do stacji wyłączonych z eksploatacji lub będących stacjami zastępczymi.</w:t>
      </w:r>
    </w:p>
    <w:p w:rsidR="009F54C6" w:rsidRPr="00C20ABC" w:rsidRDefault="009F54C6" w:rsidP="00CD7B53">
      <w:pPr>
        <w:pStyle w:val="Nagwek1"/>
        <w:rPr>
          <w:rFonts w:cstheme="minorHAnsi"/>
          <w:b w:val="0"/>
          <w:color w:val="auto"/>
        </w:rPr>
      </w:pPr>
      <w:r w:rsidRPr="00C20ABC">
        <w:rPr>
          <w:rFonts w:cstheme="minorHAnsi"/>
          <w:b w:val="0"/>
          <w:color w:val="auto"/>
        </w:rPr>
        <w:t>Metoda uzyskiwania danych w 2017 r.</w:t>
      </w:r>
    </w:p>
    <w:p w:rsidR="009F54C6" w:rsidRPr="00C20ABC" w:rsidRDefault="009F54C6" w:rsidP="00CD7B53">
      <w:pPr>
        <w:jc w:val="both"/>
        <w:rPr>
          <w:rFonts w:ascii="Lato" w:hAnsi="Lato" w:cstheme="minorHAnsi"/>
        </w:rPr>
      </w:pPr>
      <w:r w:rsidRPr="00C20ABC">
        <w:rPr>
          <w:rFonts w:ascii="Lato" w:hAnsi="Lato" w:cstheme="minorHAnsi"/>
        </w:rPr>
        <w:t>Wymiana pasażerska na stacjach w Polsce w 2017 r.</w:t>
      </w:r>
    </w:p>
    <w:p w:rsidR="009F54C6" w:rsidRPr="00C20ABC" w:rsidRDefault="009F54C6" w:rsidP="00CD7B53">
      <w:pPr>
        <w:pStyle w:val="Akapitzlist"/>
        <w:numPr>
          <w:ilvl w:val="0"/>
          <w:numId w:val="9"/>
        </w:numPr>
        <w:rPr>
          <w:rFonts w:cstheme="minorHAnsi"/>
        </w:rPr>
      </w:pPr>
      <w:r w:rsidRPr="00C20ABC">
        <w:rPr>
          <w:rFonts w:cstheme="minorHAnsi"/>
        </w:rPr>
        <w:t>Dane o wymianie pasażerskiej zostały zebrane od przewoźników kolejowych i pochodzą głównie z ich systemów sprzedaży biletów.</w:t>
      </w:r>
    </w:p>
    <w:p w:rsidR="009F54C6" w:rsidRPr="00C20ABC" w:rsidRDefault="009F54C6" w:rsidP="00CD7B53">
      <w:pPr>
        <w:pStyle w:val="Akapitzlist"/>
        <w:numPr>
          <w:ilvl w:val="0"/>
          <w:numId w:val="9"/>
        </w:numPr>
        <w:rPr>
          <w:rFonts w:cstheme="minorHAnsi"/>
        </w:rPr>
      </w:pPr>
      <w:r w:rsidRPr="00C20ABC">
        <w:rPr>
          <w:rFonts w:cstheme="minorHAnsi"/>
        </w:rPr>
        <w:t xml:space="preserve">Jedynie w przypadku Szybkiej Kolei Miejskiej w Warszawie i Łódzkiej Kolei Aglomeracyjnej dane pochodzą z liczników w pojazdach. Rzeczywista wymiana pasażerów na stacjach różni się od danych pochodzących z systemów sprzedaży. Jednym z powodów takich różnic mogą być bilety strefowe i odcinkowe, które pasażerowie kupują do stacji końcowej w danej strefie (np. Gdańsk Śródmieście w PKP SKM), mimo że wysiadają najczęściej na innej stacji. Innym przykładem jest Klimontów, który był stacją końcową w ramach oferty ”Bilet Świętokrzyski” Przewozów Regionalnych. Oferty strefowe i bilety nierelacyjne powodują konieczność przypisania podróżujących na ich podstawie pasażerów </w:t>
      </w:r>
    </w:p>
    <w:p w:rsidR="009F54C6" w:rsidRPr="00C20ABC" w:rsidRDefault="009F54C6" w:rsidP="00CD7B53">
      <w:pPr>
        <w:pStyle w:val="Akapitzlist"/>
        <w:numPr>
          <w:ilvl w:val="0"/>
          <w:numId w:val="9"/>
        </w:numPr>
        <w:rPr>
          <w:rFonts w:cstheme="minorHAnsi"/>
        </w:rPr>
      </w:pPr>
      <w:r w:rsidRPr="00C20ABC">
        <w:rPr>
          <w:rFonts w:cstheme="minorHAnsi"/>
        </w:rPr>
        <w:t>W przypadku stacji, na których zatrzymywały się pociągi więcej niż jednego przewoźnika, o średniej dobowej wymianie pasażerskiej powyżej 1000 podróżnych, publikujemy dane ogólne zaokrąglone do 100. W przypadku stacji o średniej dobowej wymianie powyżej 1000 podróżnych, na których zatrzymywały się pociągi jednego przewoźnika lub udział jednego przewoźnika był bliski 100% oraz dla stacji o średniej dobowej wymianie poniżej 1000 podróżnych publikujemy dane ogólne w przedziałach. Dane zawierają korektę dokonaną przez Przewozy Regionalne i są aktualne na koniec marca 2019 r.</w:t>
      </w:r>
      <w:bookmarkEnd w:id="0"/>
    </w:p>
    <w:sectPr w:rsidR="009F54C6" w:rsidRPr="00C2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64" w:rsidRDefault="00974364" w:rsidP="009F54C6">
      <w:pPr>
        <w:spacing w:after="0" w:line="240" w:lineRule="auto"/>
      </w:pPr>
      <w:r>
        <w:separator/>
      </w:r>
    </w:p>
  </w:endnote>
  <w:endnote w:type="continuationSeparator" w:id="0">
    <w:p w:rsidR="00974364" w:rsidRDefault="00974364" w:rsidP="009F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64" w:rsidRDefault="00974364" w:rsidP="009F54C6">
      <w:pPr>
        <w:spacing w:after="0" w:line="240" w:lineRule="auto"/>
      </w:pPr>
      <w:r>
        <w:separator/>
      </w:r>
    </w:p>
  </w:footnote>
  <w:footnote w:type="continuationSeparator" w:id="0">
    <w:p w:rsidR="00974364" w:rsidRDefault="00974364" w:rsidP="009F54C6">
      <w:pPr>
        <w:spacing w:after="0" w:line="240" w:lineRule="auto"/>
      </w:pPr>
      <w:r>
        <w:continuationSeparator/>
      </w:r>
    </w:p>
  </w:footnote>
  <w:footnote w:id="1">
    <w:p w:rsidR="009F54C6" w:rsidRPr="00161FCF" w:rsidRDefault="009F54C6" w:rsidP="009F54C6">
      <w:pPr>
        <w:pStyle w:val="Tekstprzypisudolnego"/>
        <w:spacing w:before="0"/>
        <w:jc w:val="left"/>
        <w:rPr>
          <w:sz w:val="16"/>
          <w:szCs w:val="16"/>
        </w:rPr>
      </w:pPr>
      <w:r w:rsidRPr="00161FC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I</w:t>
      </w:r>
      <w:r w:rsidRPr="00DB7A86">
        <w:rPr>
          <w:sz w:val="16"/>
          <w:szCs w:val="16"/>
        </w:rPr>
        <w:t xml:space="preserve"> Instrukcja o prowadzeniu ruchu pociągów Ir-1 https://www.plksa.pl/files/public/user_upload/pdf/Akty_prawne_i_przepisy/Instrukcje/Wydruk/Ir 1_obowiazuje_od_08.06.2020.pdf</w:t>
      </w:r>
    </w:p>
  </w:footnote>
  <w:footnote w:id="2">
    <w:p w:rsidR="009F54C6" w:rsidRPr="00161FCF" w:rsidRDefault="009F54C6" w:rsidP="009F54C6">
      <w:pPr>
        <w:pStyle w:val="Tekstprzypisudolnego"/>
        <w:spacing w:before="0"/>
        <w:rPr>
          <w:sz w:val="16"/>
          <w:szCs w:val="16"/>
        </w:rPr>
      </w:pPr>
      <w:r w:rsidRPr="00161FCF">
        <w:rPr>
          <w:rStyle w:val="Odwoanieprzypisudolnego"/>
          <w:sz w:val="16"/>
          <w:szCs w:val="16"/>
        </w:rPr>
        <w:footnoteRef/>
      </w:r>
      <w:r w:rsidRPr="00161FCF">
        <w:rPr>
          <w:sz w:val="16"/>
          <w:szCs w:val="16"/>
        </w:rPr>
        <w:t xml:space="preserve"> Ibidem</w:t>
      </w:r>
    </w:p>
  </w:footnote>
  <w:footnote w:id="3">
    <w:p w:rsidR="009F54C6" w:rsidRPr="00161FCF" w:rsidRDefault="009F54C6" w:rsidP="009F54C6">
      <w:pPr>
        <w:pStyle w:val="Tekstprzypisudolnego"/>
        <w:spacing w:before="0"/>
        <w:rPr>
          <w:sz w:val="16"/>
          <w:szCs w:val="16"/>
        </w:rPr>
      </w:pPr>
      <w:r w:rsidRPr="00161FCF">
        <w:rPr>
          <w:rStyle w:val="Odwoanieprzypisudolnego"/>
          <w:sz w:val="16"/>
          <w:szCs w:val="16"/>
        </w:rPr>
        <w:footnoteRef/>
      </w:r>
      <w:r w:rsidRPr="00161FCF">
        <w:rPr>
          <w:sz w:val="16"/>
          <w:szCs w:val="16"/>
        </w:rPr>
        <w:t xml:space="preserve"> Ustawa z dnia 28 marca 2003 r. o transporcie kolejowym</w:t>
      </w:r>
    </w:p>
  </w:footnote>
  <w:footnote w:id="4">
    <w:p w:rsidR="009F54C6" w:rsidRPr="00B55237" w:rsidRDefault="009F54C6" w:rsidP="009F54C6">
      <w:pPr>
        <w:pStyle w:val="Tekstprzypisudolnego"/>
        <w:rPr>
          <w:sz w:val="16"/>
        </w:rPr>
      </w:pPr>
      <w:r w:rsidRPr="00B55237">
        <w:rPr>
          <w:rStyle w:val="Odwoanieprzypisudolnego"/>
          <w:sz w:val="16"/>
        </w:rPr>
        <w:footnoteRef/>
      </w:r>
      <w:r w:rsidRPr="00B55237">
        <w:rPr>
          <w:sz w:val="16"/>
        </w:rPr>
        <w:t xml:space="preserve"> </w:t>
      </w:r>
      <w:r>
        <w:rPr>
          <w:rFonts w:eastAsia="Calibri"/>
          <w:sz w:val="16"/>
          <w:lang w:eastAsia="x-none"/>
        </w:rPr>
        <w:t>T</w:t>
      </w:r>
      <w:r w:rsidRPr="00B55237">
        <w:rPr>
          <w:rFonts w:eastAsia="Calibri"/>
          <w:sz w:val="16"/>
          <w:lang w:eastAsia="x-none"/>
        </w:rPr>
        <w:t xml:space="preserve">abl. 21. </w:t>
      </w:r>
      <w:r>
        <w:rPr>
          <w:rFonts w:eastAsia="Calibri"/>
          <w:sz w:val="16"/>
          <w:lang w:eastAsia="x-none"/>
        </w:rPr>
        <w:t>P</w:t>
      </w:r>
      <w:r w:rsidRPr="00B55237">
        <w:rPr>
          <w:rFonts w:eastAsia="Calibri"/>
          <w:sz w:val="16"/>
          <w:lang w:eastAsia="x-none"/>
        </w:rPr>
        <w:t>owierzchnia, ludność oraz lokaty według gmin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C6" w:rsidRPr="00682A88" w:rsidRDefault="009F54C6" w:rsidP="00EF32B2">
    <w:pPr>
      <w:pStyle w:val="Nagwek"/>
      <w:rPr>
        <w:sz w:val="2"/>
      </w:rPr>
    </w:pPr>
    <w:r w:rsidRPr="00682A88">
      <w:rPr>
        <w:noProof/>
        <w:color w:val="595959" w:themeColor="text1" w:themeTint="A6"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D3F4" wp14:editId="09E2EB6B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6660000" cy="43200"/>
              <wp:effectExtent l="0" t="0" r="7620" b="0"/>
              <wp:wrapThrough wrapText="bothSides">
                <wp:wrapPolygon edited="0">
                  <wp:start x="0" y="0"/>
                  <wp:lineTo x="0" y="9529"/>
                  <wp:lineTo x="21563" y="9529"/>
                  <wp:lineTo x="21563" y="0"/>
                  <wp:lineTo x="0" y="0"/>
                </wp:wrapPolygon>
              </wp:wrapThrough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54C6" w:rsidRDefault="009F54C6" w:rsidP="00EF32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FD3F4" id="Prostokąt 7" o:spid="_x0000_s1026" style="position:absolute;left:0;text-align:left;margin-left:0;margin-top:56.7pt;width:524.4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" fillcolor="#042b60" stroked="f" strokeweight=".5pt">
              <v:textbox>
                <w:txbxContent>
                  <w:p w:rsidR="009F54C6" w:rsidRDefault="009F54C6" w:rsidP="00EF32B2"/>
                </w:txbxContent>
              </v:textbox>
              <w10:wrap type="through" anchorx="page" anchory="page"/>
            </v:rect>
          </w:pict>
        </mc:Fallback>
      </mc:AlternateContent>
    </w:r>
  </w:p>
  <w:p w:rsidR="009F54C6" w:rsidRPr="00682A88" w:rsidRDefault="009F54C6" w:rsidP="00EF32B2">
    <w:pPr>
      <w:pStyle w:val="Nagwek"/>
    </w:pPr>
    <w:r w:rsidRPr="00682A88">
      <w:rPr>
        <w:noProof/>
      </w:rPr>
      <w:drawing>
        <wp:anchor distT="0" distB="0" distL="114300" distR="114300" simplePos="0" relativeHeight="251660288" behindDoc="0" locked="0" layoutInCell="1" allowOverlap="1" wp14:anchorId="616E2F0D" wp14:editId="5B0FF4FD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149200" cy="374400"/>
          <wp:effectExtent l="0" t="0" r="381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4C6" w:rsidRPr="00F07A83" w:rsidRDefault="009F54C6" w:rsidP="00F07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C02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CD39C0"/>
    <w:multiLevelType w:val="hybridMultilevel"/>
    <w:tmpl w:val="7B10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416"/>
    <w:multiLevelType w:val="hybridMultilevel"/>
    <w:tmpl w:val="643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3902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CD75F2"/>
    <w:multiLevelType w:val="hybridMultilevel"/>
    <w:tmpl w:val="1B54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2254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76A591A"/>
    <w:multiLevelType w:val="hybridMultilevel"/>
    <w:tmpl w:val="2196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3EE6"/>
    <w:multiLevelType w:val="hybridMultilevel"/>
    <w:tmpl w:val="6882DB20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2CBE2266"/>
    <w:multiLevelType w:val="hybridMultilevel"/>
    <w:tmpl w:val="D084E050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423A611D"/>
    <w:multiLevelType w:val="multilevel"/>
    <w:tmpl w:val="667C14C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F6089D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46A7239"/>
    <w:multiLevelType w:val="hybridMultilevel"/>
    <w:tmpl w:val="91C24D6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50F4601"/>
    <w:multiLevelType w:val="hybridMultilevel"/>
    <w:tmpl w:val="9CFA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36C8"/>
    <w:multiLevelType w:val="hybridMultilevel"/>
    <w:tmpl w:val="9B4E6C88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721725AF"/>
    <w:multiLevelType w:val="multilevel"/>
    <w:tmpl w:val="B1D4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08C9"/>
    <w:multiLevelType w:val="hybridMultilevel"/>
    <w:tmpl w:val="8F38E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85487"/>
    <w:multiLevelType w:val="hybridMultilevel"/>
    <w:tmpl w:val="116E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6"/>
    <w:rsid w:val="000440D6"/>
    <w:rsid w:val="000D1E9C"/>
    <w:rsid w:val="001F42F2"/>
    <w:rsid w:val="002161AB"/>
    <w:rsid w:val="002E6931"/>
    <w:rsid w:val="00480818"/>
    <w:rsid w:val="004A65B9"/>
    <w:rsid w:val="00650601"/>
    <w:rsid w:val="00974364"/>
    <w:rsid w:val="009F54C6"/>
    <w:rsid w:val="00BF5CCB"/>
    <w:rsid w:val="00C20ABC"/>
    <w:rsid w:val="00CD7B53"/>
    <w:rsid w:val="00D2728E"/>
    <w:rsid w:val="00E208E8"/>
    <w:rsid w:val="00ED3BDB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D63A-AF6E-4259-939A-12EE742A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4C6"/>
    <w:pPr>
      <w:keepNext/>
      <w:keepLines/>
      <w:numPr>
        <w:numId w:val="1"/>
      </w:numPr>
      <w:spacing w:before="240" w:after="120" w:line="276" w:lineRule="auto"/>
      <w:ind w:left="357" w:hanging="357"/>
      <w:jc w:val="both"/>
      <w:outlineLvl w:val="0"/>
    </w:pPr>
    <w:rPr>
      <w:rFonts w:ascii="Lato" w:eastAsiaTheme="majorEastAsia" w:hAnsi="Lato" w:cstheme="majorBidi"/>
      <w:b/>
      <w:color w:val="000000" w:themeColor="text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4C6"/>
    <w:pPr>
      <w:keepNext/>
      <w:keepLines/>
      <w:numPr>
        <w:ilvl w:val="1"/>
        <w:numId w:val="1"/>
      </w:numPr>
      <w:spacing w:before="40" w:after="120" w:line="240" w:lineRule="auto"/>
      <w:jc w:val="both"/>
      <w:outlineLvl w:val="1"/>
    </w:pPr>
    <w:rPr>
      <w:rFonts w:ascii="Lato" w:eastAsiaTheme="majorEastAsia" w:hAnsi="Lato" w:cstheme="majorBidi"/>
      <w:b/>
      <w:color w:val="000000" w:themeColor="tex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54C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Lato" w:eastAsia="Times New Roman" w:hAnsi="Lato" w:cs="Times New Roman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4C6"/>
    <w:rPr>
      <w:rFonts w:ascii="Lato" w:eastAsiaTheme="majorEastAsia" w:hAnsi="Lato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54C6"/>
    <w:rPr>
      <w:rFonts w:ascii="Lato" w:eastAsiaTheme="majorEastAsia" w:hAnsi="Lato" w:cstheme="majorBidi"/>
      <w:b/>
      <w:color w:val="000000" w:themeColor="tex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4C6"/>
    <w:rPr>
      <w:rFonts w:ascii="Lato" w:eastAsia="Times New Roman" w:hAnsi="Lato" w:cs="Times New Roman"/>
      <w:b/>
      <w:bCs/>
      <w:color w:val="000000" w:themeColor="text1"/>
      <w:sz w:val="26"/>
      <w:szCs w:val="2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F54C6"/>
    <w:pPr>
      <w:tabs>
        <w:tab w:val="center" w:pos="4536"/>
        <w:tab w:val="right" w:pos="9072"/>
      </w:tabs>
      <w:spacing w:before="120" w:after="120" w:line="276" w:lineRule="auto"/>
      <w:jc w:val="both"/>
    </w:pPr>
    <w:rPr>
      <w:rFonts w:ascii="Lato" w:eastAsiaTheme="minorEastAsia" w:hAnsi="Lato" w:cs="Arial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54C6"/>
    <w:rPr>
      <w:rFonts w:ascii="Lato" w:eastAsiaTheme="minorEastAsia" w:hAnsi="Lato" w:cs="Arial"/>
      <w:sz w:val="20"/>
      <w:szCs w:val="20"/>
      <w:lang w:eastAsia="pl-PL"/>
    </w:rPr>
  </w:style>
  <w:style w:type="paragraph" w:styleId="Akapitzlist">
    <w:name w:val="List Paragraph"/>
    <w:aliases w:val="BulletC,Wyliczanie,List Paragraph,Obiekt,Akapit z listą3,Akapit z listą31,Numerowanie,nagłówek 9"/>
    <w:basedOn w:val="Normalny"/>
    <w:link w:val="AkapitzlistZnak"/>
    <w:uiPriority w:val="34"/>
    <w:qFormat/>
    <w:rsid w:val="009F54C6"/>
    <w:pPr>
      <w:spacing w:before="120" w:after="120" w:line="276" w:lineRule="auto"/>
      <w:ind w:left="720"/>
      <w:contextualSpacing/>
      <w:jc w:val="both"/>
    </w:pPr>
    <w:rPr>
      <w:rFonts w:ascii="Lato" w:eastAsiaTheme="minorEastAsia" w:hAnsi="Lato" w:cs="Arial"/>
      <w:sz w:val="20"/>
      <w:szCs w:val="20"/>
      <w:lang w:eastAsia="pl-PL"/>
    </w:rPr>
  </w:style>
  <w:style w:type="character" w:customStyle="1" w:styleId="AkapitzlistZnak">
    <w:name w:val="Akapit z listą Znak"/>
    <w:aliases w:val="BulletC Znak,Wyliczanie Znak,List Paragraph Znak,Obiekt Znak,Akapit z listą3 Znak,Akapit z listą31 Znak,Numerowanie Znak,nagłówek 9 Znak"/>
    <w:link w:val="Akapitzlist"/>
    <w:uiPriority w:val="34"/>
    <w:rsid w:val="009F54C6"/>
    <w:rPr>
      <w:rFonts w:ascii="Lato" w:eastAsiaTheme="minorEastAsia" w:hAnsi="Lato" w:cs="Arial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ootnote text,Tekst przypisu Znak Znak Znak Znak,Przypis,Fußnote,Pl,przypisB"/>
    <w:basedOn w:val="Normalny"/>
    <w:link w:val="TekstprzypisudolnegoZnak"/>
    <w:uiPriority w:val="99"/>
    <w:unhideWhenUsed/>
    <w:rsid w:val="009F54C6"/>
    <w:pPr>
      <w:spacing w:before="120" w:after="0" w:line="240" w:lineRule="auto"/>
      <w:jc w:val="both"/>
    </w:pPr>
    <w:rPr>
      <w:rFonts w:ascii="Lato" w:eastAsiaTheme="minorEastAsia" w:hAnsi="Lato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9F54C6"/>
    <w:rPr>
      <w:rFonts w:ascii="Lato" w:eastAsiaTheme="minorEastAsia" w:hAnsi="Lato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Times 10 Point,Exposant 3 Point,Ref,de nota al pie,note TESI,SUPERS,EN Footnote text,EN Footnote Reference,Voetnootverwijzing,Footnote number,fr,o,FR"/>
    <w:basedOn w:val="Domylnaczcionkaakapitu"/>
    <w:uiPriority w:val="99"/>
    <w:unhideWhenUsed/>
    <w:rsid w:val="009F54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E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E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E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3763-D14A-44D8-A8A3-C655B38E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3464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Urbaniak</dc:creator>
  <cp:keywords/>
  <dc:description/>
  <cp:lastModifiedBy>Adam Urbaniak</cp:lastModifiedBy>
  <cp:revision>2</cp:revision>
  <dcterms:created xsi:type="dcterms:W3CDTF">2021-09-07T13:26:00Z</dcterms:created>
  <dcterms:modified xsi:type="dcterms:W3CDTF">2021-09-07T13:26:00Z</dcterms:modified>
</cp:coreProperties>
</file>